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0978" w:rsidRDefault="00AC0978" w:rsidP="005E2B2A">
      <w:pPr>
        <w:jc w:val="center"/>
      </w:pPr>
    </w:p>
    <w:p w:rsidR="00D70BF9" w:rsidRPr="00FA43F7" w:rsidRDefault="005E2B2A" w:rsidP="00D70BF9">
      <w:pPr>
        <w:jc w:val="center"/>
        <w:rPr>
          <w:rFonts w:ascii="Times New Roman" w:hAnsi="Times New Roman" w:cs="Times New Roman"/>
          <w:b/>
          <w:color w:val="1F497D" w:themeColor="text2"/>
          <w:sz w:val="96"/>
          <w:szCs w:val="96"/>
        </w:rPr>
      </w:pPr>
      <w:r w:rsidRPr="00FA43F7">
        <w:rPr>
          <w:rFonts w:ascii="Times New Roman" w:hAnsi="Times New Roman" w:cs="Times New Roman"/>
          <w:b/>
          <w:color w:val="1F497D" w:themeColor="text2"/>
          <w:sz w:val="96"/>
          <w:szCs w:val="96"/>
        </w:rPr>
        <w:t xml:space="preserve">Александровская </w:t>
      </w:r>
    </w:p>
    <w:p w:rsidR="005E2B2A" w:rsidRPr="005E2B2A" w:rsidRDefault="005E2B2A" w:rsidP="005E2B2A">
      <w:pPr>
        <w:jc w:val="center"/>
        <w:rPr>
          <w:rFonts w:ascii="Times New Roman" w:hAnsi="Times New Roman" w:cs="Times New Roman"/>
          <w:b/>
          <w:color w:val="4F81BD" w:themeColor="accent1"/>
          <w:sz w:val="96"/>
          <w:szCs w:val="96"/>
        </w:rPr>
      </w:pPr>
      <w:r>
        <w:rPr>
          <w:noProof/>
          <w:lang w:eastAsia="ru-RU"/>
        </w:rPr>
        <w:drawing>
          <wp:inline distT="0" distB="0" distL="0" distR="0">
            <wp:extent cx="4448312" cy="7629525"/>
            <wp:effectExtent l="57150" t="38100" r="47488" b="28575"/>
            <wp:docPr id="1" name="Рисунок 1" descr="ÐÐ°ÑÑÐ¸Ð½ÐºÐ¸ Ð¿Ð¾ Ð·Ð°Ð¿ÑÐ¾ÑÑ Ð°Ð»ÐµÐºÑÐ°Ð½Ð´ÑÐ¾Ð²ÑÐºÐ°Ñ ÐºÐ¾Ð»Ð¾Ð½Ð½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Ð»ÐµÐºÑÐ°Ð½Ð´ÑÐ¾Ð²ÑÐºÐ°Ñ ÐºÐ¾Ð»Ð¾Ð½Ð½Ð°"/>
                    <pic:cNvPicPr>
                      <a:picLocks noChangeAspect="1" noChangeArrowheads="1"/>
                    </pic:cNvPicPr>
                  </pic:nvPicPr>
                  <pic:blipFill>
                    <a:blip r:embed="rId4" cstate="print"/>
                    <a:srcRect/>
                    <a:stretch>
                      <a:fillRect/>
                    </a:stretch>
                  </pic:blipFill>
                  <pic:spPr bwMode="auto">
                    <a:xfrm>
                      <a:off x="0" y="0"/>
                      <a:ext cx="4451435" cy="7634882"/>
                    </a:xfrm>
                    <a:prstGeom prst="rect">
                      <a:avLst/>
                    </a:prstGeom>
                    <a:noFill/>
                    <a:ln w="28575">
                      <a:solidFill>
                        <a:srgbClr val="C00000"/>
                      </a:solidFill>
                      <a:miter lim="800000"/>
                      <a:headEnd/>
                      <a:tailEnd/>
                    </a:ln>
                  </pic:spPr>
                </pic:pic>
              </a:graphicData>
            </a:graphic>
          </wp:inline>
        </w:drawing>
      </w:r>
    </w:p>
    <w:p w:rsidR="005E2B2A" w:rsidRPr="00FA43F7" w:rsidRDefault="005E2B2A" w:rsidP="005E2B2A">
      <w:pPr>
        <w:jc w:val="center"/>
        <w:rPr>
          <w:rFonts w:ascii="Times New Roman" w:hAnsi="Times New Roman" w:cs="Times New Roman"/>
          <w:b/>
          <w:color w:val="1F497D" w:themeColor="text2"/>
          <w:sz w:val="96"/>
          <w:szCs w:val="96"/>
        </w:rPr>
      </w:pPr>
      <w:r w:rsidRPr="00FA43F7">
        <w:rPr>
          <w:rFonts w:ascii="Times New Roman" w:hAnsi="Times New Roman" w:cs="Times New Roman"/>
          <w:b/>
          <w:color w:val="1F497D" w:themeColor="text2"/>
          <w:sz w:val="96"/>
          <w:szCs w:val="96"/>
        </w:rPr>
        <w:t>колонна</w:t>
      </w:r>
    </w:p>
    <w:p w:rsidR="005E2B2A" w:rsidRDefault="005E2B2A" w:rsidP="00E12ACB">
      <w:pPr>
        <w:rPr>
          <w:rFonts w:ascii="Times New Roman" w:hAnsi="Times New Roman" w:cs="Times New Roman"/>
          <w:sz w:val="36"/>
          <w:szCs w:val="36"/>
        </w:rPr>
      </w:pPr>
    </w:p>
    <w:p w:rsidR="0079739C" w:rsidRPr="001B4EE3" w:rsidRDefault="00D14C6D" w:rsidP="0079739C">
      <w:pPr>
        <w:pStyle w:val="a5"/>
        <w:shd w:val="clear" w:color="auto" w:fill="FFFFFF"/>
        <w:spacing w:before="0" w:beforeAutospacing="0" w:after="225" w:afterAutospacing="0" w:line="420" w:lineRule="atLeast"/>
        <w:ind w:left="426" w:right="480"/>
        <w:textAlignment w:val="baseline"/>
        <w:rPr>
          <w:color w:val="1F497D" w:themeColor="text2"/>
          <w:sz w:val="36"/>
          <w:szCs w:val="36"/>
        </w:rPr>
      </w:pPr>
      <w:r w:rsidRPr="001B4EE3">
        <w:rPr>
          <w:noProof/>
          <w:color w:val="1F497D" w:themeColor="text2"/>
          <w:sz w:val="36"/>
          <w:szCs w:val="36"/>
        </w:rPr>
        <w:drawing>
          <wp:anchor distT="0" distB="0" distL="114300" distR="114300" simplePos="0" relativeHeight="251658240" behindDoc="0" locked="0" layoutInCell="1" allowOverlap="1">
            <wp:simplePos x="0" y="0"/>
            <wp:positionH relativeFrom="column">
              <wp:posOffset>281305</wp:posOffset>
            </wp:positionH>
            <wp:positionV relativeFrom="paragraph">
              <wp:posOffset>2499995</wp:posOffset>
            </wp:positionV>
            <wp:extent cx="3268980" cy="4371975"/>
            <wp:effectExtent l="57150" t="38100" r="45720" b="28575"/>
            <wp:wrapThrough wrapText="bothSides">
              <wp:wrapPolygon edited="0">
                <wp:start x="-378" y="-188"/>
                <wp:lineTo x="-378" y="21741"/>
                <wp:lineTo x="21902" y="21741"/>
                <wp:lineTo x="21902" y="-188"/>
                <wp:lineTo x="-378" y="-188"/>
              </wp:wrapPolygon>
            </wp:wrapThrough>
            <wp:docPr id="5" name="Рисунок 5" descr="колонна2">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олонна2">
                      <a:hlinkClick r:id="rId5"/>
                    </pic:cNvPr>
                    <pic:cNvPicPr>
                      <a:picLocks noChangeAspect="1" noChangeArrowheads="1"/>
                    </pic:cNvPicPr>
                  </pic:nvPicPr>
                  <pic:blipFill>
                    <a:blip r:embed="rId6" cstate="print"/>
                    <a:srcRect/>
                    <a:stretch>
                      <a:fillRect/>
                    </a:stretch>
                  </pic:blipFill>
                  <pic:spPr bwMode="auto">
                    <a:xfrm>
                      <a:off x="0" y="0"/>
                      <a:ext cx="3268980" cy="4371975"/>
                    </a:xfrm>
                    <a:prstGeom prst="rect">
                      <a:avLst/>
                    </a:prstGeom>
                    <a:noFill/>
                    <a:ln w="28575">
                      <a:solidFill>
                        <a:srgbClr val="C00000"/>
                      </a:solidFill>
                      <a:miter lim="800000"/>
                      <a:headEnd/>
                      <a:tailEnd/>
                    </a:ln>
                  </pic:spPr>
                </pic:pic>
              </a:graphicData>
            </a:graphic>
          </wp:anchor>
        </w:drawing>
      </w:r>
      <w:r w:rsidR="005E2B2A" w:rsidRPr="001B4EE3">
        <w:rPr>
          <w:color w:val="1F497D" w:themeColor="text2"/>
          <w:sz w:val="36"/>
          <w:szCs w:val="36"/>
        </w:rPr>
        <w:t xml:space="preserve">Александровскую колонну знает каждый турист, побывавший в Санкт-Петербурге. Иногда эту достопримечательность называют «Александрийский столп», Александрийская колонна была сооружена архитектором О. </w:t>
      </w:r>
      <w:proofErr w:type="spellStart"/>
      <w:r w:rsidR="005E2B2A" w:rsidRPr="001B4EE3">
        <w:rPr>
          <w:color w:val="1F497D" w:themeColor="text2"/>
          <w:sz w:val="36"/>
          <w:szCs w:val="36"/>
        </w:rPr>
        <w:t>Монферраном</w:t>
      </w:r>
      <w:proofErr w:type="spellEnd"/>
      <w:r w:rsidR="005E2B2A" w:rsidRPr="001B4EE3">
        <w:rPr>
          <w:color w:val="1F497D" w:themeColor="text2"/>
          <w:sz w:val="36"/>
          <w:szCs w:val="36"/>
        </w:rPr>
        <w:t xml:space="preserve"> в 1834 году по распоряжению царя Николая I, решившего почтить вклад своего брата, Александра I, в победу над наполеоновскими войсками. Архитектурно-исторический объект расположен в самом центре Дворцовой площади, у Зимнего дворца. Колонна является ярчайшим представителем стиля ампир.</w:t>
      </w:r>
      <w:r w:rsidRPr="001B4EE3">
        <w:rPr>
          <w:color w:val="1F497D" w:themeColor="text2"/>
          <w:sz w:val="36"/>
          <w:szCs w:val="36"/>
        </w:rPr>
        <w:t xml:space="preserve"> </w:t>
      </w:r>
      <w:r w:rsidR="005E2B2A" w:rsidRPr="001B4EE3">
        <w:rPr>
          <w:color w:val="1F497D" w:themeColor="text2"/>
          <w:sz w:val="36"/>
          <w:szCs w:val="36"/>
        </w:rPr>
        <w:t xml:space="preserve">Конструкция Александрийского столпа абсолютно уникальна – для его изготовления была использована колоссальная колонна высотой в 47,5 м., выточенная из цельной гранитной скалы. Венчает памятник бронзовая фигура ангела, несущего людям мир. </w:t>
      </w:r>
      <w:r w:rsidR="00D35CE4" w:rsidRPr="001B4EE3">
        <w:rPr>
          <w:color w:val="1F497D" w:themeColor="text2"/>
          <w:sz w:val="36"/>
          <w:szCs w:val="36"/>
        </w:rPr>
        <w:t xml:space="preserve">Фигуру ангела высотой почти пять метров выполнил скульптор Борис Орловский. По замыслу </w:t>
      </w:r>
      <w:proofErr w:type="spellStart"/>
      <w:r w:rsidR="00D35CE4" w:rsidRPr="001B4EE3">
        <w:rPr>
          <w:color w:val="1F497D" w:themeColor="text2"/>
          <w:sz w:val="36"/>
          <w:szCs w:val="36"/>
        </w:rPr>
        <w:t>Монферрана</w:t>
      </w:r>
      <w:proofErr w:type="spellEnd"/>
      <w:r w:rsidR="00D35CE4" w:rsidRPr="001B4EE3">
        <w:rPr>
          <w:color w:val="1F497D" w:themeColor="text2"/>
          <w:sz w:val="36"/>
          <w:szCs w:val="36"/>
        </w:rPr>
        <w:t>, фигура ангела должна была быть позолочена, но из-за спешки с открытием от этого решения отказались.</w:t>
      </w:r>
      <w:r w:rsidR="00D35CE4" w:rsidRPr="001B4EE3">
        <w:rPr>
          <w:color w:val="1F497D" w:themeColor="text2"/>
        </w:rPr>
        <w:t xml:space="preserve"> </w:t>
      </w:r>
      <w:r w:rsidR="005E2B2A" w:rsidRPr="001B4EE3">
        <w:rPr>
          <w:color w:val="1F497D" w:themeColor="text2"/>
          <w:sz w:val="36"/>
          <w:szCs w:val="36"/>
        </w:rPr>
        <w:t>Ангел опирается на полушарие, отлитое из бронзы. В левую руку фигуры вложен крест, которым ангел давит извивающуюся у его ног змею. Правая рука поднята к небу.</w:t>
      </w:r>
      <w:r w:rsidRPr="001B4EE3">
        <w:rPr>
          <w:color w:val="1F497D" w:themeColor="text2"/>
          <w:sz w:val="36"/>
          <w:szCs w:val="36"/>
        </w:rPr>
        <w:t xml:space="preserve"> </w:t>
      </w:r>
      <w:r w:rsidR="005E2B2A" w:rsidRPr="001B4EE3">
        <w:rPr>
          <w:color w:val="1F497D" w:themeColor="text2"/>
          <w:sz w:val="36"/>
          <w:szCs w:val="36"/>
        </w:rPr>
        <w:t>Облик ангела был позаимствован создателями скульптуры с детских портретов Александра I. Снизу ангел кажется небольшим, но на самом деле высота статуи достигает 4,2 м.</w:t>
      </w:r>
      <w:r w:rsidR="0079739C" w:rsidRPr="001B4EE3">
        <w:rPr>
          <w:color w:val="1F497D" w:themeColor="text2"/>
          <w:sz w:val="36"/>
          <w:szCs w:val="36"/>
        </w:rPr>
        <w:t xml:space="preserve"> </w:t>
      </w:r>
      <w:r w:rsidR="005E2B2A" w:rsidRPr="001B4EE3">
        <w:rPr>
          <w:color w:val="1F497D" w:themeColor="text2"/>
          <w:sz w:val="36"/>
          <w:szCs w:val="36"/>
        </w:rPr>
        <w:t>Александрийская колонна водружена на пьедестал из цельного гранита. Еще одна уникальная особенность соо</w:t>
      </w:r>
      <w:r w:rsidR="00074B60" w:rsidRPr="001B4EE3">
        <w:rPr>
          <w:color w:val="1F497D" w:themeColor="text2"/>
          <w:sz w:val="36"/>
          <w:szCs w:val="36"/>
        </w:rPr>
        <w:t>ружения – колонна</w:t>
      </w:r>
      <w:r w:rsidR="005E2B2A" w:rsidRPr="001B4EE3">
        <w:rPr>
          <w:color w:val="1F497D" w:themeColor="text2"/>
          <w:sz w:val="36"/>
          <w:szCs w:val="36"/>
        </w:rPr>
        <w:t xml:space="preserve"> не имеет опор и держится в вертикальном положении исключительно за счет </w:t>
      </w:r>
    </w:p>
    <w:p w:rsidR="0079739C" w:rsidRPr="001B4EE3" w:rsidRDefault="001015D4" w:rsidP="0079739C">
      <w:pPr>
        <w:pStyle w:val="a5"/>
        <w:shd w:val="clear" w:color="auto" w:fill="FFFFFF"/>
        <w:spacing w:before="0" w:beforeAutospacing="0" w:after="225" w:afterAutospacing="0" w:line="420" w:lineRule="atLeast"/>
        <w:ind w:left="426" w:right="480"/>
        <w:textAlignment w:val="baseline"/>
        <w:rPr>
          <w:color w:val="1F497D" w:themeColor="text2"/>
          <w:sz w:val="36"/>
          <w:szCs w:val="36"/>
        </w:rPr>
      </w:pPr>
      <w:r w:rsidRPr="001B4EE3">
        <w:rPr>
          <w:noProof/>
          <w:color w:val="1F497D" w:themeColor="text2"/>
          <w:sz w:val="36"/>
          <w:szCs w:val="36"/>
        </w:rPr>
        <w:lastRenderedPageBreak/>
        <w:drawing>
          <wp:anchor distT="0" distB="0" distL="114300" distR="114300" simplePos="0" relativeHeight="251661312" behindDoc="0" locked="0" layoutInCell="1" allowOverlap="1">
            <wp:simplePos x="0" y="0"/>
            <wp:positionH relativeFrom="column">
              <wp:posOffset>281305</wp:posOffset>
            </wp:positionH>
            <wp:positionV relativeFrom="paragraph">
              <wp:posOffset>356870</wp:posOffset>
            </wp:positionV>
            <wp:extent cx="3111500" cy="2333625"/>
            <wp:effectExtent l="57150" t="38100" r="31750" b="28575"/>
            <wp:wrapThrough wrapText="bothSides">
              <wp:wrapPolygon edited="0">
                <wp:start x="-397" y="-353"/>
                <wp:lineTo x="-397" y="21864"/>
                <wp:lineTo x="21820" y="21864"/>
                <wp:lineTo x="21820" y="-353"/>
                <wp:lineTo x="-397" y="-353"/>
              </wp:wrapPolygon>
            </wp:wrapThrough>
            <wp:docPr id="7" name="Рисунок 19" descr="колонна7">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олонна7">
                      <a:hlinkClick r:id="rId7"/>
                    </pic:cNvPr>
                    <pic:cNvPicPr>
                      <a:picLocks noChangeAspect="1" noChangeArrowheads="1"/>
                    </pic:cNvPicPr>
                  </pic:nvPicPr>
                  <pic:blipFill>
                    <a:blip r:embed="rId8" cstate="print"/>
                    <a:srcRect/>
                    <a:stretch>
                      <a:fillRect/>
                    </a:stretch>
                  </pic:blipFill>
                  <pic:spPr bwMode="auto">
                    <a:xfrm>
                      <a:off x="0" y="0"/>
                      <a:ext cx="3111500" cy="2333625"/>
                    </a:xfrm>
                    <a:prstGeom prst="rect">
                      <a:avLst/>
                    </a:prstGeom>
                    <a:noFill/>
                    <a:ln w="28575">
                      <a:solidFill>
                        <a:srgbClr val="C00000"/>
                      </a:solidFill>
                      <a:miter lim="800000"/>
                      <a:headEnd/>
                      <a:tailEnd/>
                    </a:ln>
                  </pic:spPr>
                </pic:pic>
              </a:graphicData>
            </a:graphic>
          </wp:anchor>
        </w:drawing>
      </w:r>
    </w:p>
    <w:p w:rsidR="00E50D0C" w:rsidRPr="001B4EE3" w:rsidRDefault="005E2B2A" w:rsidP="001015D4">
      <w:pPr>
        <w:pStyle w:val="a5"/>
        <w:shd w:val="clear" w:color="auto" w:fill="FFFFFF"/>
        <w:spacing w:before="0" w:beforeAutospacing="0" w:after="225" w:afterAutospacing="0" w:line="420" w:lineRule="atLeast"/>
        <w:ind w:left="426" w:right="480"/>
        <w:textAlignment w:val="baseline"/>
        <w:rPr>
          <w:color w:val="1F497D" w:themeColor="text2"/>
          <w:sz w:val="36"/>
          <w:szCs w:val="36"/>
        </w:rPr>
      </w:pPr>
      <w:r w:rsidRPr="001B4EE3">
        <w:rPr>
          <w:color w:val="1F497D" w:themeColor="text2"/>
          <w:sz w:val="36"/>
          <w:szCs w:val="36"/>
        </w:rPr>
        <w:t>собственного веса. На пьедестале – бронзовые статуи, барельефы, золотые надписи, прославляющие императора-победителя</w:t>
      </w:r>
      <w:r w:rsidR="0079739C" w:rsidRPr="001B4EE3">
        <w:rPr>
          <w:color w:val="1F497D" w:themeColor="text2"/>
          <w:sz w:val="36"/>
          <w:szCs w:val="36"/>
        </w:rPr>
        <w:t xml:space="preserve">. </w:t>
      </w:r>
      <w:r w:rsidR="00074B60" w:rsidRPr="001B4EE3">
        <w:rPr>
          <w:color w:val="1F497D" w:themeColor="text2"/>
          <w:sz w:val="36"/>
          <w:szCs w:val="36"/>
        </w:rPr>
        <w:t xml:space="preserve"> </w:t>
      </w:r>
      <w:r w:rsidR="00D35CE4" w:rsidRPr="001B4EE3">
        <w:rPr>
          <w:color w:val="1F497D" w:themeColor="text2"/>
          <w:sz w:val="36"/>
          <w:szCs w:val="36"/>
        </w:rPr>
        <w:t xml:space="preserve">Рисунки для оформления пьедестала выполнил сам </w:t>
      </w:r>
      <w:proofErr w:type="spellStart"/>
      <w:r w:rsidR="00D35CE4" w:rsidRPr="001B4EE3">
        <w:rPr>
          <w:color w:val="1F497D" w:themeColor="text2"/>
          <w:sz w:val="36"/>
          <w:szCs w:val="36"/>
        </w:rPr>
        <w:t>Монферран</w:t>
      </w:r>
      <w:proofErr w:type="spellEnd"/>
      <w:r w:rsidR="00D35CE4" w:rsidRPr="001B4EE3">
        <w:rPr>
          <w:color w:val="1F497D" w:themeColor="text2"/>
          <w:sz w:val="36"/>
          <w:szCs w:val="36"/>
        </w:rPr>
        <w:t>, по ним художники сделали эскизы в натуральную величину, а скульпторы создали формы для отливки.</w:t>
      </w:r>
      <w:r w:rsidR="001015D4" w:rsidRPr="001B4EE3">
        <w:rPr>
          <w:color w:val="1F497D" w:themeColor="text2"/>
          <w:sz w:val="36"/>
          <w:szCs w:val="36"/>
        </w:rPr>
        <w:t xml:space="preserve">                                      </w:t>
      </w:r>
      <w:r w:rsidRPr="001B4EE3">
        <w:rPr>
          <w:color w:val="1F497D" w:themeColor="text2"/>
          <w:sz w:val="36"/>
          <w:szCs w:val="36"/>
        </w:rPr>
        <w:t>Над углами закреплены бронзовые орлы с лавровыми ветвями в когтях.</w:t>
      </w:r>
    </w:p>
    <w:p w:rsidR="001015D4" w:rsidRPr="001B4EE3" w:rsidRDefault="00E50D0C" w:rsidP="001015D4">
      <w:pPr>
        <w:shd w:val="clear" w:color="auto" w:fill="FFFFFF"/>
        <w:spacing w:before="300" w:after="300" w:line="240" w:lineRule="auto"/>
        <w:ind w:left="426" w:right="480"/>
        <w:rPr>
          <w:rFonts w:ascii="Times New Roman" w:hAnsi="Times New Roman" w:cs="Times New Roman"/>
          <w:color w:val="1F497D" w:themeColor="text2"/>
          <w:sz w:val="36"/>
          <w:szCs w:val="36"/>
        </w:rPr>
      </w:pPr>
      <w:r w:rsidRPr="001B4EE3">
        <w:rPr>
          <w:rFonts w:ascii="Times New Roman" w:hAnsi="Times New Roman" w:cs="Times New Roman"/>
          <w:noProof/>
          <w:color w:val="1F497D" w:themeColor="text2"/>
          <w:sz w:val="36"/>
          <w:szCs w:val="36"/>
          <w:lang w:eastAsia="ru-RU"/>
        </w:rPr>
        <w:drawing>
          <wp:anchor distT="0" distB="0" distL="114300" distR="114300" simplePos="0" relativeHeight="251659264" behindDoc="0" locked="0" layoutInCell="1" allowOverlap="1">
            <wp:simplePos x="0" y="0"/>
            <wp:positionH relativeFrom="column">
              <wp:posOffset>338455</wp:posOffset>
            </wp:positionH>
            <wp:positionV relativeFrom="paragraph">
              <wp:posOffset>1195070</wp:posOffset>
            </wp:positionV>
            <wp:extent cx="4219575" cy="2990850"/>
            <wp:effectExtent l="57150" t="38100" r="47625" b="19050"/>
            <wp:wrapThrough wrapText="bothSides">
              <wp:wrapPolygon edited="0">
                <wp:start x="-293" y="-275"/>
                <wp:lineTo x="-293" y="21738"/>
                <wp:lineTo x="21844" y="21738"/>
                <wp:lineTo x="21844" y="-275"/>
                <wp:lineTo x="-293" y="-275"/>
              </wp:wrapPolygon>
            </wp:wrapThrough>
            <wp:docPr id="10" name="Рисунок 10" descr="колонна4">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олонна4">
                      <a:hlinkClick r:id="rId9"/>
                    </pic:cNvPr>
                    <pic:cNvPicPr>
                      <a:picLocks noChangeAspect="1" noChangeArrowheads="1"/>
                    </pic:cNvPicPr>
                  </pic:nvPicPr>
                  <pic:blipFill>
                    <a:blip r:embed="rId10" cstate="print"/>
                    <a:srcRect/>
                    <a:stretch>
                      <a:fillRect/>
                    </a:stretch>
                  </pic:blipFill>
                  <pic:spPr bwMode="auto">
                    <a:xfrm>
                      <a:off x="0" y="0"/>
                      <a:ext cx="4219575" cy="2990850"/>
                    </a:xfrm>
                    <a:prstGeom prst="rect">
                      <a:avLst/>
                    </a:prstGeom>
                    <a:noFill/>
                    <a:ln w="28575">
                      <a:solidFill>
                        <a:srgbClr val="C00000"/>
                      </a:solidFill>
                      <a:miter lim="800000"/>
                      <a:headEnd/>
                      <a:tailEnd/>
                    </a:ln>
                  </pic:spPr>
                </pic:pic>
              </a:graphicData>
            </a:graphic>
          </wp:anchor>
        </w:drawing>
      </w:r>
      <w:r w:rsidR="00074B60" w:rsidRPr="001B4EE3">
        <w:rPr>
          <w:rFonts w:ascii="Times New Roman" w:hAnsi="Times New Roman" w:cs="Times New Roman"/>
          <w:color w:val="1F497D" w:themeColor="text2"/>
          <w:sz w:val="36"/>
          <w:szCs w:val="36"/>
        </w:rPr>
        <w:t>Гранитная скала для Александрийской колонны была при</w:t>
      </w:r>
      <w:r w:rsidRPr="001B4EE3">
        <w:rPr>
          <w:rFonts w:ascii="Times New Roman" w:hAnsi="Times New Roman" w:cs="Times New Roman"/>
          <w:color w:val="1F497D" w:themeColor="text2"/>
          <w:sz w:val="36"/>
          <w:szCs w:val="36"/>
        </w:rPr>
        <w:t>везена из каменоломни</w:t>
      </w:r>
      <w:r w:rsidRPr="001B4EE3">
        <w:rPr>
          <w:color w:val="1F497D" w:themeColor="text2"/>
          <w:sz w:val="36"/>
          <w:szCs w:val="36"/>
        </w:rPr>
        <w:t xml:space="preserve"> </w:t>
      </w:r>
      <w:r w:rsidR="00074B60" w:rsidRPr="001B4EE3">
        <w:rPr>
          <w:rFonts w:ascii="Times New Roman" w:hAnsi="Times New Roman" w:cs="Times New Roman"/>
          <w:color w:val="1F497D" w:themeColor="text2"/>
          <w:sz w:val="36"/>
          <w:szCs w:val="36"/>
        </w:rPr>
        <w:t xml:space="preserve"> в Финляндии. </w:t>
      </w:r>
      <w:r w:rsidRPr="001B4EE3">
        <w:rPr>
          <w:rFonts w:ascii="Times New Roman" w:eastAsia="Times New Roman" w:hAnsi="Times New Roman" w:cs="Times New Roman"/>
          <w:color w:val="1F497D" w:themeColor="text2"/>
          <w:sz w:val="36"/>
          <w:szCs w:val="36"/>
          <w:lang w:eastAsia="ru-RU"/>
        </w:rPr>
        <w:t xml:space="preserve">Там работали около 250 человек, а руководил ими известный каменотес Самсон Суханов. </w:t>
      </w:r>
      <w:r w:rsidR="00074B60" w:rsidRPr="001B4EE3">
        <w:rPr>
          <w:rFonts w:ascii="Times New Roman" w:hAnsi="Times New Roman" w:cs="Times New Roman"/>
          <w:color w:val="1F497D" w:themeColor="text2"/>
          <w:sz w:val="36"/>
          <w:szCs w:val="36"/>
        </w:rPr>
        <w:t>Масса монолита до обработки составила 600 тонн.</w:t>
      </w:r>
      <w:r w:rsidRPr="001B4EE3">
        <w:rPr>
          <w:rFonts w:ascii="Times New Roman" w:eastAsia="Times New Roman" w:hAnsi="Times New Roman" w:cs="Times New Roman"/>
          <w:color w:val="1F497D" w:themeColor="text2"/>
          <w:sz w:val="24"/>
          <w:szCs w:val="24"/>
          <w:lang w:eastAsia="ru-RU"/>
        </w:rPr>
        <w:t xml:space="preserve"> </w:t>
      </w:r>
      <w:r w:rsidR="001015D4" w:rsidRPr="001B4EE3">
        <w:rPr>
          <w:rFonts w:ascii="Times New Roman" w:eastAsia="Times New Roman" w:hAnsi="Times New Roman" w:cs="Times New Roman"/>
          <w:color w:val="1F497D" w:themeColor="text2"/>
          <w:sz w:val="24"/>
          <w:szCs w:val="24"/>
          <w:lang w:eastAsia="ru-RU"/>
        </w:rPr>
        <w:t xml:space="preserve">   </w:t>
      </w:r>
      <w:r w:rsidRPr="001B4EE3">
        <w:rPr>
          <w:rFonts w:ascii="Times New Roman" w:eastAsia="Times New Roman" w:hAnsi="Times New Roman" w:cs="Times New Roman"/>
          <w:color w:val="1F497D" w:themeColor="text2"/>
          <w:sz w:val="36"/>
          <w:szCs w:val="36"/>
          <w:lang w:eastAsia="ru-RU"/>
        </w:rPr>
        <w:t>Перевозка заготовок для обелиска из Финляндии в Петербург была нелегкой задачей. Для транспортировки колонны по воде построили специальный бот «Святой Николай» грузоподъемностью более 1000 тонн. На его борт колонну загружали 600 солдат, при этом они едва не уронили монолит в воду. До Петербурга «Святого Николая» с колонной буксировали два парохода.</w:t>
      </w:r>
      <w:r w:rsidR="00B61231" w:rsidRPr="001B4EE3">
        <w:rPr>
          <w:rFonts w:ascii="Times New Roman" w:eastAsia="Times New Roman" w:hAnsi="Times New Roman" w:cs="Times New Roman"/>
          <w:color w:val="1F497D" w:themeColor="text2"/>
          <w:sz w:val="36"/>
          <w:szCs w:val="36"/>
          <w:lang w:eastAsia="ru-RU"/>
        </w:rPr>
        <w:t xml:space="preserve">                                     </w:t>
      </w:r>
      <w:r w:rsidR="00074B60" w:rsidRPr="001B4EE3">
        <w:rPr>
          <w:rFonts w:ascii="Times New Roman" w:hAnsi="Times New Roman" w:cs="Times New Roman"/>
          <w:color w:val="1F497D" w:themeColor="text2"/>
          <w:sz w:val="36"/>
          <w:szCs w:val="36"/>
        </w:rPr>
        <w:t>Мастера по кусочку откалывали от монолита куски гранита, постепенно придавая камню необходимый облик.</w:t>
      </w:r>
      <w:r w:rsidR="00B61231" w:rsidRPr="001B4EE3">
        <w:rPr>
          <w:rFonts w:ascii="Times New Roman" w:hAnsi="Times New Roman" w:cs="Times New Roman"/>
          <w:color w:val="1F497D" w:themeColor="text2"/>
          <w:sz w:val="36"/>
          <w:szCs w:val="36"/>
        </w:rPr>
        <w:t xml:space="preserve">             </w:t>
      </w:r>
      <w:r w:rsidR="00074B60" w:rsidRPr="001B4EE3">
        <w:rPr>
          <w:rFonts w:ascii="Times New Roman" w:hAnsi="Times New Roman" w:cs="Times New Roman"/>
          <w:color w:val="1F497D" w:themeColor="text2"/>
          <w:sz w:val="36"/>
          <w:szCs w:val="36"/>
        </w:rPr>
        <w:t xml:space="preserve">Фундамент Александрийской колонны – настоящее чудо инженерной мысли. Больше 1000 осмоленных свай были вогнаны </w:t>
      </w:r>
    </w:p>
    <w:p w:rsidR="001015D4" w:rsidRPr="001B4EE3" w:rsidRDefault="001015D4" w:rsidP="001015D4">
      <w:pPr>
        <w:shd w:val="clear" w:color="auto" w:fill="FFFFFF"/>
        <w:spacing w:before="300" w:after="300" w:line="240" w:lineRule="auto"/>
        <w:ind w:left="426" w:right="480"/>
        <w:rPr>
          <w:rFonts w:ascii="Times New Roman" w:hAnsi="Times New Roman" w:cs="Times New Roman"/>
          <w:color w:val="1F497D" w:themeColor="text2"/>
          <w:sz w:val="36"/>
          <w:szCs w:val="36"/>
        </w:rPr>
      </w:pPr>
    </w:p>
    <w:p w:rsidR="00D70BF9" w:rsidRPr="001B4EE3" w:rsidRDefault="00D70BF9" w:rsidP="001015D4">
      <w:pPr>
        <w:shd w:val="clear" w:color="auto" w:fill="FFFFFF"/>
        <w:spacing w:before="300" w:after="300" w:line="240" w:lineRule="auto"/>
        <w:ind w:left="426" w:right="480"/>
        <w:rPr>
          <w:rFonts w:ascii="Times New Roman" w:hAnsi="Times New Roman" w:cs="Times New Roman"/>
          <w:color w:val="1F497D" w:themeColor="text2"/>
          <w:sz w:val="36"/>
          <w:szCs w:val="36"/>
        </w:rPr>
      </w:pPr>
      <w:r w:rsidRPr="001B4EE3">
        <w:rPr>
          <w:rFonts w:ascii="Times New Roman" w:hAnsi="Times New Roman" w:cs="Times New Roman"/>
          <w:noProof/>
          <w:color w:val="1F497D" w:themeColor="text2"/>
          <w:sz w:val="36"/>
          <w:szCs w:val="36"/>
          <w:lang w:eastAsia="ru-RU"/>
        </w:rPr>
        <w:drawing>
          <wp:anchor distT="0" distB="0" distL="114300" distR="114300" simplePos="0" relativeHeight="251660288" behindDoc="0" locked="0" layoutInCell="1" allowOverlap="1">
            <wp:simplePos x="0" y="0"/>
            <wp:positionH relativeFrom="column">
              <wp:posOffset>290830</wp:posOffset>
            </wp:positionH>
            <wp:positionV relativeFrom="paragraph">
              <wp:posOffset>570865</wp:posOffset>
            </wp:positionV>
            <wp:extent cx="3931285" cy="2981325"/>
            <wp:effectExtent l="57150" t="38100" r="31115" b="28575"/>
            <wp:wrapThrough wrapText="bothSides">
              <wp:wrapPolygon edited="0">
                <wp:start x="-314" y="-276"/>
                <wp:lineTo x="-314" y="21807"/>
                <wp:lineTo x="21771" y="21807"/>
                <wp:lineTo x="21771" y="-276"/>
                <wp:lineTo x="-314" y="-276"/>
              </wp:wrapPolygon>
            </wp:wrapThrough>
            <wp:docPr id="16" name="Рисунок 16" descr="колонна6">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олонна6">
                      <a:hlinkClick r:id="rId11"/>
                    </pic:cNvPr>
                    <pic:cNvPicPr>
                      <a:picLocks noChangeAspect="1" noChangeArrowheads="1"/>
                    </pic:cNvPicPr>
                  </pic:nvPicPr>
                  <pic:blipFill>
                    <a:blip r:embed="rId12" cstate="print"/>
                    <a:srcRect/>
                    <a:stretch>
                      <a:fillRect/>
                    </a:stretch>
                  </pic:blipFill>
                  <pic:spPr bwMode="auto">
                    <a:xfrm>
                      <a:off x="0" y="0"/>
                      <a:ext cx="3931285" cy="2981325"/>
                    </a:xfrm>
                    <a:prstGeom prst="rect">
                      <a:avLst/>
                    </a:prstGeom>
                    <a:noFill/>
                    <a:ln w="28575">
                      <a:solidFill>
                        <a:srgbClr val="C00000"/>
                      </a:solidFill>
                      <a:miter lim="800000"/>
                      <a:headEnd/>
                      <a:tailEnd/>
                    </a:ln>
                  </pic:spPr>
                </pic:pic>
              </a:graphicData>
            </a:graphic>
          </wp:anchor>
        </w:drawing>
      </w:r>
      <w:r w:rsidR="00074B60" w:rsidRPr="001B4EE3">
        <w:rPr>
          <w:rFonts w:ascii="Times New Roman" w:hAnsi="Times New Roman" w:cs="Times New Roman"/>
          <w:color w:val="1F497D" w:themeColor="text2"/>
          <w:sz w:val="36"/>
          <w:szCs w:val="36"/>
        </w:rPr>
        <w:t>на 36-метровую глубину, на свайную конструкцию уложили тщательно обтесанные гранитные плиты. Лишь после этого на подготовленное основание была водружена огромная плита под пьедестал.</w:t>
      </w:r>
      <w:r w:rsidR="00B61231" w:rsidRPr="001B4EE3">
        <w:rPr>
          <w:rFonts w:ascii="Times New Roman" w:eastAsia="Times New Roman" w:hAnsi="Times New Roman" w:cs="Times New Roman"/>
          <w:color w:val="1F497D" w:themeColor="text2"/>
          <w:sz w:val="36"/>
          <w:szCs w:val="36"/>
          <w:lang w:eastAsia="ru-RU"/>
        </w:rPr>
        <w:t xml:space="preserve">                                                                            </w:t>
      </w:r>
      <w:r w:rsidR="00074B60" w:rsidRPr="001B4EE3">
        <w:rPr>
          <w:rFonts w:ascii="Times New Roman" w:hAnsi="Times New Roman" w:cs="Times New Roman"/>
          <w:color w:val="1F497D" w:themeColor="text2"/>
          <w:sz w:val="36"/>
          <w:szCs w:val="36"/>
        </w:rPr>
        <w:t xml:space="preserve">Строительство колонны напоминало возведение египетских пирамид, но петербургские мастера трудились на сильном морозе. </w:t>
      </w:r>
      <w:r w:rsidR="00B61231" w:rsidRPr="001B4EE3">
        <w:rPr>
          <w:rFonts w:ascii="Times New Roman" w:eastAsia="Times New Roman" w:hAnsi="Times New Roman" w:cs="Times New Roman"/>
          <w:color w:val="1F497D" w:themeColor="text2"/>
          <w:sz w:val="36"/>
          <w:szCs w:val="36"/>
          <w:lang w:eastAsia="ru-RU"/>
        </w:rPr>
        <w:t>Монолит соединили с фундаментом особым раствором — в цемент были добавлены водка и мыло. Благодаря этому монолит можно было двигать, пока он идеально не «сядет». В центр фундамента вмонтировали памятную шкатулку с монетами, отчеканенными в честь вой</w:t>
      </w:r>
      <w:r w:rsidR="0079739C" w:rsidRPr="001B4EE3">
        <w:rPr>
          <w:rFonts w:ascii="Times New Roman" w:eastAsia="Times New Roman" w:hAnsi="Times New Roman" w:cs="Times New Roman"/>
          <w:color w:val="1F497D" w:themeColor="text2"/>
          <w:sz w:val="36"/>
          <w:szCs w:val="36"/>
          <w:lang w:eastAsia="ru-RU"/>
        </w:rPr>
        <w:t xml:space="preserve">ны 1812 года, и закладную доску.                                                                                                 </w:t>
      </w:r>
      <w:r w:rsidR="00074B60" w:rsidRPr="001B4EE3">
        <w:rPr>
          <w:rFonts w:ascii="Times New Roman" w:hAnsi="Times New Roman" w:cs="Times New Roman"/>
          <w:color w:val="1F497D" w:themeColor="text2"/>
          <w:sz w:val="36"/>
          <w:szCs w:val="36"/>
        </w:rPr>
        <w:t xml:space="preserve">Для подъема плит использовались уникальные механические приспособления, изготовленные по чертежам </w:t>
      </w:r>
      <w:r w:rsidR="00B61231" w:rsidRPr="001B4EE3">
        <w:rPr>
          <w:color w:val="1F497D" w:themeColor="text2"/>
          <w:sz w:val="36"/>
          <w:szCs w:val="36"/>
        </w:rPr>
        <w:t xml:space="preserve"> </w:t>
      </w:r>
      <w:r w:rsidR="00074B60" w:rsidRPr="001B4EE3">
        <w:rPr>
          <w:rFonts w:ascii="Times New Roman" w:hAnsi="Times New Roman" w:cs="Times New Roman"/>
          <w:color w:val="1F497D" w:themeColor="text2"/>
          <w:sz w:val="36"/>
          <w:szCs w:val="36"/>
        </w:rPr>
        <w:t xml:space="preserve">О. </w:t>
      </w:r>
      <w:proofErr w:type="spellStart"/>
      <w:r w:rsidR="00074B60" w:rsidRPr="001B4EE3">
        <w:rPr>
          <w:rFonts w:ascii="Times New Roman" w:hAnsi="Times New Roman" w:cs="Times New Roman"/>
          <w:color w:val="1F497D" w:themeColor="text2"/>
          <w:sz w:val="36"/>
          <w:szCs w:val="36"/>
        </w:rPr>
        <w:t>Монферрана</w:t>
      </w:r>
      <w:proofErr w:type="spellEnd"/>
      <w:r w:rsidR="00074B60" w:rsidRPr="001B4EE3">
        <w:rPr>
          <w:rFonts w:ascii="Times New Roman" w:hAnsi="Times New Roman" w:cs="Times New Roman"/>
          <w:color w:val="1F497D" w:themeColor="text2"/>
          <w:sz w:val="36"/>
          <w:szCs w:val="36"/>
        </w:rPr>
        <w:t>.</w:t>
      </w:r>
      <w:r w:rsidR="00D14C6D" w:rsidRPr="001B4EE3">
        <w:rPr>
          <w:rFonts w:ascii="Arial" w:hAnsi="Arial" w:cs="Arial"/>
          <w:color w:val="1F497D" w:themeColor="text2"/>
          <w:sz w:val="27"/>
          <w:szCs w:val="27"/>
        </w:rPr>
        <w:t xml:space="preserve"> </w:t>
      </w:r>
      <w:r w:rsidR="00D14C6D" w:rsidRPr="001B4EE3">
        <w:rPr>
          <w:rFonts w:ascii="Times New Roman" w:hAnsi="Times New Roman" w:cs="Times New Roman"/>
          <w:color w:val="1F497D" w:themeColor="text2"/>
          <w:sz w:val="36"/>
          <w:szCs w:val="36"/>
        </w:rPr>
        <w:t>Невероятно сложными были подъем и закрепление колонны в вертикальном положении. Для этого строители применили леса высотой в 46 метров. Колонну подкатили к постаменту на платформе и, обмотав канатами, подготовили к подъему.</w:t>
      </w:r>
      <w:r w:rsidR="00B61231" w:rsidRPr="001B4EE3">
        <w:rPr>
          <w:rFonts w:ascii="Arial" w:hAnsi="Arial" w:cs="Arial"/>
          <w:color w:val="1F497D" w:themeColor="text2"/>
          <w:sz w:val="27"/>
          <w:szCs w:val="27"/>
        </w:rPr>
        <w:t xml:space="preserve"> </w:t>
      </w:r>
      <w:r w:rsidR="00D14C6D" w:rsidRPr="001B4EE3">
        <w:rPr>
          <w:rFonts w:ascii="Times New Roman" w:hAnsi="Times New Roman" w:cs="Times New Roman"/>
          <w:color w:val="1F497D" w:themeColor="text2"/>
          <w:sz w:val="36"/>
          <w:szCs w:val="36"/>
        </w:rPr>
        <w:t>Поднятие Александрийского столпа проходило в торжественной обстановке в присутствии императорской семьи и лично царя Николая I. 30 августа 1832 года две тысячи дюжих солдат вцепились в канаты и начали медленно поднимать колонну. На некоторое время исполин оказался поднятым в воздух, а затем точно и бесшумно опустился на пьедестал. Собравшаяся публика восторженно закричала, а царь сказал архитектору, что тот обессмертил свое имя.</w:t>
      </w:r>
      <w:r w:rsidR="00D14C6D" w:rsidRPr="001B4EE3">
        <w:rPr>
          <w:rFonts w:ascii="Arial" w:hAnsi="Arial" w:cs="Arial"/>
          <w:color w:val="1F497D" w:themeColor="text2"/>
          <w:sz w:val="36"/>
          <w:szCs w:val="36"/>
        </w:rPr>
        <w:t xml:space="preserve"> </w:t>
      </w:r>
      <w:r w:rsidR="00154312" w:rsidRPr="001B4EE3">
        <w:rPr>
          <w:rFonts w:ascii="Arial" w:hAnsi="Arial" w:cs="Arial"/>
          <w:color w:val="1F497D" w:themeColor="text2"/>
          <w:sz w:val="36"/>
          <w:szCs w:val="36"/>
        </w:rPr>
        <w:t xml:space="preserve">                                                    </w:t>
      </w:r>
      <w:r w:rsidR="0079739C" w:rsidRPr="001B4EE3">
        <w:rPr>
          <w:rFonts w:ascii="Arial" w:hAnsi="Arial" w:cs="Arial"/>
          <w:color w:val="1F497D" w:themeColor="text2"/>
          <w:sz w:val="36"/>
          <w:szCs w:val="36"/>
        </w:rPr>
        <w:t xml:space="preserve">     </w:t>
      </w:r>
      <w:r w:rsidR="00154312" w:rsidRPr="001B4EE3">
        <w:rPr>
          <w:rFonts w:ascii="Arial" w:hAnsi="Arial" w:cs="Arial"/>
          <w:color w:val="1F497D" w:themeColor="text2"/>
          <w:sz w:val="36"/>
          <w:szCs w:val="36"/>
        </w:rPr>
        <w:t xml:space="preserve">  </w:t>
      </w:r>
      <w:r w:rsidR="00154312" w:rsidRPr="001B4EE3">
        <w:rPr>
          <w:rFonts w:ascii="Times New Roman" w:eastAsia="Times New Roman" w:hAnsi="Times New Roman" w:cs="Times New Roman"/>
          <w:color w:val="1F497D" w:themeColor="text2"/>
          <w:sz w:val="36"/>
          <w:szCs w:val="36"/>
          <w:lang w:eastAsia="ru-RU"/>
        </w:rPr>
        <w:t xml:space="preserve">После установки колонны ее шлифовали, полировали и декорировали — на это потребовалось два года.                    </w:t>
      </w:r>
      <w:r w:rsidR="00D14C6D" w:rsidRPr="001B4EE3">
        <w:rPr>
          <w:rFonts w:ascii="Times New Roman" w:hAnsi="Times New Roman" w:cs="Times New Roman"/>
          <w:color w:val="1F497D" w:themeColor="text2"/>
          <w:sz w:val="36"/>
          <w:szCs w:val="36"/>
        </w:rPr>
        <w:t>Николай I оказался прав: и сегодня Александрийская колонна</w:t>
      </w:r>
      <w:r w:rsidRPr="001B4EE3">
        <w:rPr>
          <w:rFonts w:ascii="Times New Roman" w:hAnsi="Times New Roman" w:cs="Times New Roman"/>
          <w:color w:val="1F497D" w:themeColor="text2"/>
          <w:sz w:val="36"/>
          <w:szCs w:val="36"/>
        </w:rPr>
        <w:t xml:space="preserve"> </w:t>
      </w:r>
    </w:p>
    <w:p w:rsidR="00D70BF9" w:rsidRPr="001B4EE3" w:rsidRDefault="00D70BF9" w:rsidP="001015D4">
      <w:pPr>
        <w:shd w:val="clear" w:color="auto" w:fill="FFFFFF"/>
        <w:spacing w:before="300" w:after="300" w:line="240" w:lineRule="auto"/>
        <w:ind w:left="426" w:right="480"/>
        <w:rPr>
          <w:rFonts w:ascii="Times New Roman" w:hAnsi="Times New Roman" w:cs="Times New Roman"/>
          <w:color w:val="1F497D" w:themeColor="text2"/>
          <w:sz w:val="36"/>
          <w:szCs w:val="36"/>
        </w:rPr>
      </w:pPr>
    </w:p>
    <w:p w:rsidR="00D14C6D" w:rsidRPr="001B4EE3" w:rsidRDefault="00D14C6D" w:rsidP="00D70BF9">
      <w:pPr>
        <w:shd w:val="clear" w:color="auto" w:fill="FFFFFF"/>
        <w:spacing w:before="300" w:after="300" w:line="240" w:lineRule="auto"/>
        <w:ind w:left="426" w:right="480"/>
        <w:rPr>
          <w:rFonts w:ascii="Times New Roman" w:hAnsi="Times New Roman" w:cs="Times New Roman"/>
          <w:color w:val="1F497D" w:themeColor="text2"/>
          <w:sz w:val="36"/>
          <w:szCs w:val="36"/>
        </w:rPr>
      </w:pPr>
      <w:r w:rsidRPr="001B4EE3">
        <w:rPr>
          <w:rFonts w:ascii="Times New Roman" w:hAnsi="Times New Roman" w:cs="Times New Roman"/>
          <w:color w:val="1F497D" w:themeColor="text2"/>
          <w:sz w:val="36"/>
          <w:szCs w:val="36"/>
        </w:rPr>
        <w:t>является самым высоким в мире памятником, выполненным из гранитного монолита. В Париже и Лондоне есть более высокие колонны, но они изготовлены из нескольких обработанных кусков гранита.</w:t>
      </w:r>
    </w:p>
    <w:p w:rsidR="00D14C6D" w:rsidRPr="001B4EE3" w:rsidRDefault="00B66404" w:rsidP="00B66404">
      <w:pPr>
        <w:pStyle w:val="a5"/>
        <w:shd w:val="clear" w:color="auto" w:fill="FFFFFF"/>
        <w:spacing w:before="0" w:beforeAutospacing="0" w:after="225" w:afterAutospacing="0" w:line="420" w:lineRule="atLeast"/>
        <w:ind w:left="567" w:right="480"/>
        <w:jc w:val="center"/>
        <w:textAlignment w:val="baseline"/>
        <w:rPr>
          <w:color w:val="1F497D" w:themeColor="text2"/>
          <w:sz w:val="36"/>
          <w:szCs w:val="36"/>
        </w:rPr>
      </w:pPr>
      <w:r w:rsidRPr="001B4EE3">
        <w:rPr>
          <w:noProof/>
          <w:color w:val="1F497D" w:themeColor="text2"/>
          <w:sz w:val="36"/>
          <w:szCs w:val="36"/>
        </w:rPr>
        <w:drawing>
          <wp:inline distT="0" distB="0" distL="0" distR="0">
            <wp:extent cx="5743575" cy="4128325"/>
            <wp:effectExtent l="57150" t="38100" r="47625" b="24575"/>
            <wp:docPr id="26" name="Рисунок 26" descr="колонна10">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колонна10">
                      <a:hlinkClick r:id="rId13"/>
                    </pic:cNvPr>
                    <pic:cNvPicPr>
                      <a:picLocks noChangeAspect="1" noChangeArrowheads="1"/>
                    </pic:cNvPicPr>
                  </pic:nvPicPr>
                  <pic:blipFill>
                    <a:blip r:embed="rId14" cstate="print"/>
                    <a:srcRect/>
                    <a:stretch>
                      <a:fillRect/>
                    </a:stretch>
                  </pic:blipFill>
                  <pic:spPr bwMode="auto">
                    <a:xfrm>
                      <a:off x="0" y="0"/>
                      <a:ext cx="5743575" cy="4128325"/>
                    </a:xfrm>
                    <a:prstGeom prst="rect">
                      <a:avLst/>
                    </a:prstGeom>
                    <a:noFill/>
                    <a:ln w="28575">
                      <a:solidFill>
                        <a:srgbClr val="C00000"/>
                      </a:solidFill>
                      <a:miter lim="800000"/>
                      <a:headEnd/>
                      <a:tailEnd/>
                    </a:ln>
                  </pic:spPr>
                </pic:pic>
              </a:graphicData>
            </a:graphic>
          </wp:inline>
        </w:drawing>
      </w:r>
    </w:p>
    <w:p w:rsidR="00B66404" w:rsidRPr="001B4EE3" w:rsidRDefault="00B66404" w:rsidP="00985C9B">
      <w:pPr>
        <w:shd w:val="clear" w:color="auto" w:fill="FFFFFF"/>
        <w:spacing w:before="300" w:after="300" w:line="240" w:lineRule="auto"/>
        <w:ind w:left="426" w:right="480"/>
        <w:rPr>
          <w:rFonts w:ascii="Times New Roman" w:eastAsia="Times New Roman" w:hAnsi="Times New Roman" w:cs="Times New Roman"/>
          <w:color w:val="1F497D" w:themeColor="text2"/>
          <w:sz w:val="36"/>
          <w:szCs w:val="36"/>
          <w:lang w:eastAsia="ru-RU"/>
        </w:rPr>
      </w:pPr>
      <w:r w:rsidRPr="001B4EE3">
        <w:rPr>
          <w:rFonts w:ascii="Times New Roman" w:eastAsia="Times New Roman" w:hAnsi="Times New Roman" w:cs="Times New Roman"/>
          <w:color w:val="1F497D" w:themeColor="text2"/>
          <w:sz w:val="36"/>
          <w:szCs w:val="36"/>
          <w:lang w:eastAsia="ru-RU"/>
        </w:rPr>
        <w:t>В годы Великой Отечественной войны Александровскую колонну замаскировали не полностью, как многие другие архитектурные памятники Ленинграда, а лишь на 2/3 высоты. Ангел получил осколочные «ранения». Колонну и территорию вокруг нее несколько раз реставрировали — в 1960-х, 1970-х и 2000-х годах.</w:t>
      </w:r>
    </w:p>
    <w:p w:rsidR="00074B60" w:rsidRPr="001B4EE3" w:rsidRDefault="00D70BF9" w:rsidP="00D70BF9">
      <w:pPr>
        <w:pStyle w:val="a5"/>
        <w:shd w:val="clear" w:color="auto" w:fill="FFFFFF"/>
        <w:spacing w:before="0" w:beforeAutospacing="0" w:after="225" w:afterAutospacing="0" w:line="420" w:lineRule="atLeast"/>
        <w:ind w:left="567" w:right="480"/>
        <w:jc w:val="center"/>
        <w:textAlignment w:val="baseline"/>
        <w:rPr>
          <w:color w:val="1F497D" w:themeColor="text2"/>
          <w:sz w:val="36"/>
          <w:szCs w:val="36"/>
        </w:rPr>
      </w:pPr>
      <w:r w:rsidRPr="001B4EE3">
        <w:rPr>
          <w:noProof/>
          <w:color w:val="1F497D" w:themeColor="text2"/>
        </w:rPr>
        <w:drawing>
          <wp:inline distT="0" distB="0" distL="0" distR="0">
            <wp:extent cx="3931488" cy="1736407"/>
            <wp:effectExtent l="19050" t="0" r="0" b="0"/>
            <wp:docPr id="8" name="Рисунок 4"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¾ÑÐ¾Ð¶ÐµÐµ Ð¸Ð·Ð¾Ð±ÑÐ°Ð¶ÐµÐ½Ð¸Ðµ"/>
                    <pic:cNvPicPr>
                      <a:picLocks noChangeAspect="1" noChangeArrowheads="1"/>
                    </pic:cNvPicPr>
                  </pic:nvPicPr>
                  <pic:blipFill>
                    <a:blip r:embed="rId15" cstate="print"/>
                    <a:srcRect/>
                    <a:stretch>
                      <a:fillRect/>
                    </a:stretch>
                  </pic:blipFill>
                  <pic:spPr bwMode="auto">
                    <a:xfrm>
                      <a:off x="0" y="0"/>
                      <a:ext cx="3933340" cy="1737225"/>
                    </a:xfrm>
                    <a:prstGeom prst="rect">
                      <a:avLst/>
                    </a:prstGeom>
                    <a:noFill/>
                    <a:ln w="9525">
                      <a:noFill/>
                      <a:miter lim="800000"/>
                      <a:headEnd/>
                      <a:tailEnd/>
                    </a:ln>
                  </pic:spPr>
                </pic:pic>
              </a:graphicData>
            </a:graphic>
          </wp:inline>
        </w:drawing>
      </w:r>
    </w:p>
    <w:sectPr w:rsidR="00074B60" w:rsidRPr="001B4EE3" w:rsidSect="00A809A3">
      <w:pgSz w:w="11906" w:h="16838"/>
      <w:pgMar w:top="397" w:right="397" w:bottom="425" w:left="397" w:header="708" w:footer="708" w:gutter="0"/>
      <w:pgBorders w:offsetFrom="page">
        <w:top w:val="triple" w:sz="12" w:space="24" w:color="4F81BD" w:themeColor="accent1"/>
        <w:left w:val="triple" w:sz="12" w:space="24" w:color="4F81BD" w:themeColor="accent1"/>
        <w:bottom w:val="triple" w:sz="12" w:space="24" w:color="4F81BD" w:themeColor="accent1"/>
        <w:right w:val="triple" w:sz="12" w:space="24" w:color="4F81BD" w:themeColor="accent1"/>
      </w:pgBorders>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5E2B2A"/>
    <w:rsid w:val="00074B60"/>
    <w:rsid w:val="001015D4"/>
    <w:rsid w:val="00154312"/>
    <w:rsid w:val="00197BB3"/>
    <w:rsid w:val="001B4EE3"/>
    <w:rsid w:val="0051660F"/>
    <w:rsid w:val="005E2B2A"/>
    <w:rsid w:val="0079739C"/>
    <w:rsid w:val="007C592E"/>
    <w:rsid w:val="008D18F1"/>
    <w:rsid w:val="00985C9B"/>
    <w:rsid w:val="00A809A3"/>
    <w:rsid w:val="00AC0978"/>
    <w:rsid w:val="00B61231"/>
    <w:rsid w:val="00B61E7C"/>
    <w:rsid w:val="00B66404"/>
    <w:rsid w:val="00C95D15"/>
    <w:rsid w:val="00D14C6D"/>
    <w:rsid w:val="00D35CE4"/>
    <w:rsid w:val="00D70BF9"/>
    <w:rsid w:val="00E12ACB"/>
    <w:rsid w:val="00E50D0C"/>
    <w:rsid w:val="00FA43F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097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E2B2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E2B2A"/>
    <w:rPr>
      <w:rFonts w:ascii="Tahoma" w:hAnsi="Tahoma" w:cs="Tahoma"/>
      <w:sz w:val="16"/>
      <w:szCs w:val="16"/>
    </w:rPr>
  </w:style>
  <w:style w:type="paragraph" w:styleId="a5">
    <w:name w:val="Normal (Web)"/>
    <w:basedOn w:val="a"/>
    <w:uiPriority w:val="99"/>
    <w:unhideWhenUsed/>
    <w:rsid w:val="005E2B2A"/>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b1.culture.ru/c/702050.jpg" TargetMode="External"/><Relationship Id="rId3" Type="http://schemas.openxmlformats.org/officeDocument/2006/relationships/webSettings" Target="webSettings.xml"/><Relationship Id="rId7" Type="http://schemas.openxmlformats.org/officeDocument/2006/relationships/hyperlink" Target="https://b1.culture.ru/c/701946.jpg" TargetMode="Externa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hyperlink" Target="https://b1.culture.ru/c/701933.jpg" TargetMode="External"/><Relationship Id="rId5" Type="http://schemas.openxmlformats.org/officeDocument/2006/relationships/hyperlink" Target="https://b1.culture.ru/c/701868.jpg" TargetMode="External"/><Relationship Id="rId15" Type="http://schemas.openxmlformats.org/officeDocument/2006/relationships/image" Target="media/image7.jpeg"/><Relationship Id="rId10" Type="http://schemas.openxmlformats.org/officeDocument/2006/relationships/image" Target="media/image4.jpeg"/><Relationship Id="rId4" Type="http://schemas.openxmlformats.org/officeDocument/2006/relationships/image" Target="media/image1.jpeg"/><Relationship Id="rId9" Type="http://schemas.openxmlformats.org/officeDocument/2006/relationships/hyperlink" Target="https://b1.culture.ru/c/701875.jpg" TargetMode="External"/><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95</TotalTime>
  <Pages>5</Pages>
  <Words>738</Words>
  <Characters>4209</Characters>
  <Application>Microsoft Office Word</Application>
  <DocSecurity>0</DocSecurity>
  <Lines>35</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4938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dc:creator>
  <cp:lastModifiedBy>Ирина</cp:lastModifiedBy>
  <cp:revision>79</cp:revision>
  <dcterms:created xsi:type="dcterms:W3CDTF">2019-07-06T11:49:00Z</dcterms:created>
  <dcterms:modified xsi:type="dcterms:W3CDTF">2019-07-17T18:39:00Z</dcterms:modified>
</cp:coreProperties>
</file>